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9D" w:rsidRPr="003E79D3" w:rsidRDefault="00142FF0" w:rsidP="006D3C9D">
      <w:pPr>
        <w:jc w:val="center"/>
        <w:rPr>
          <w:b/>
          <w:sz w:val="28"/>
          <w:u w:val="single"/>
          <w:lang w:val="fr-FR"/>
        </w:rPr>
      </w:pPr>
      <w:bookmarkStart w:id="0" w:name="_GoBack"/>
      <w:bookmarkEnd w:id="0"/>
      <w:r w:rsidRPr="003E79D3">
        <w:rPr>
          <w:rFonts w:ascii="Calibri" w:hAnsi="Calibri"/>
          <w:b/>
          <w:sz w:val="28"/>
          <w:u w:val="single"/>
          <w:lang w:val="fr-FR"/>
        </w:rPr>
        <w:t>Module G2 Exercice 3 Document 2 – Problèmes à analyser</w:t>
      </w:r>
    </w:p>
    <w:p w:rsidR="006D3C9D" w:rsidRPr="003E79D3" w:rsidRDefault="006D3C9D" w:rsidP="006D3C9D">
      <w:pPr>
        <w:rPr>
          <w:sz w:val="28"/>
          <w:lang w:val="fr-FR"/>
        </w:rPr>
      </w:pPr>
    </w:p>
    <w:tbl>
      <w:tblPr>
        <w:tblStyle w:val="Grilledutableau"/>
        <w:tblW w:w="0" w:type="auto"/>
        <w:tblLook w:val="04A0"/>
      </w:tblPr>
      <w:tblGrid>
        <w:gridCol w:w="2943"/>
        <w:gridCol w:w="6299"/>
      </w:tblGrid>
      <w:tr w:rsidR="006D3C9D" w:rsidRPr="006D3C9D" w:rsidTr="006D3C9D">
        <w:tc>
          <w:tcPr>
            <w:tcW w:w="2943" w:type="dxa"/>
            <w:shd w:val="clear" w:color="auto" w:fill="EEECE1" w:themeFill="background2"/>
          </w:tcPr>
          <w:p w:rsidR="006D3C9D" w:rsidRPr="006D3C9D" w:rsidRDefault="006D3C9D" w:rsidP="006D3C9D">
            <w:pPr>
              <w:rPr>
                <w:b/>
                <w:sz w:val="28"/>
                <w:lang w:val="en-AU"/>
              </w:rPr>
            </w:pPr>
            <w:r>
              <w:rPr>
                <w:rFonts w:ascii="Calibri" w:hAnsi="Calibri"/>
                <w:b/>
                <w:sz w:val="28"/>
              </w:rPr>
              <w:t>Problème</w:t>
            </w:r>
          </w:p>
        </w:tc>
        <w:tc>
          <w:tcPr>
            <w:tcW w:w="6299" w:type="dxa"/>
            <w:shd w:val="clear" w:color="auto" w:fill="EEECE1" w:themeFill="background2"/>
          </w:tcPr>
          <w:p w:rsidR="006D3C9D" w:rsidRPr="006D3C9D" w:rsidRDefault="006D3C9D" w:rsidP="006D3C9D">
            <w:pPr>
              <w:rPr>
                <w:b/>
                <w:sz w:val="28"/>
                <w:lang w:val="en-AU"/>
              </w:rPr>
            </w:pPr>
            <w:r>
              <w:rPr>
                <w:rFonts w:ascii="Calibri" w:hAnsi="Calibri"/>
                <w:b/>
                <w:sz w:val="28"/>
              </w:rPr>
              <w:t>Utile pour</w:t>
            </w:r>
          </w:p>
        </w:tc>
      </w:tr>
      <w:tr w:rsidR="006D3C9D" w:rsidRPr="003E79D3" w:rsidTr="006D3C9D">
        <w:tc>
          <w:tcPr>
            <w:tcW w:w="2943" w:type="dxa"/>
          </w:tcPr>
          <w:p w:rsidR="006D3C9D" w:rsidRPr="006D3C9D" w:rsidRDefault="006D3C9D" w:rsidP="006D3C9D">
            <w:pPr>
              <w:rPr>
                <w:sz w:val="28"/>
                <w:lang w:val="en-AU"/>
              </w:rPr>
            </w:pPr>
            <w:r>
              <w:rPr>
                <w:rFonts w:ascii="Calibri" w:hAnsi="Calibri"/>
                <w:sz w:val="28"/>
              </w:rPr>
              <w:t>Âge</w:t>
            </w:r>
          </w:p>
        </w:tc>
        <w:tc>
          <w:tcPr>
            <w:tcW w:w="6299" w:type="dxa"/>
          </w:tcPr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Groupes d'âge des enfants à cibler avec les services de prévention / réponse. </w:t>
            </w:r>
          </w:p>
        </w:tc>
      </w:tr>
      <w:tr w:rsidR="006D3C9D" w:rsidRPr="003E79D3" w:rsidTr="006D3C9D">
        <w:tc>
          <w:tcPr>
            <w:tcW w:w="2943" w:type="dxa"/>
          </w:tcPr>
          <w:p w:rsidR="006D3C9D" w:rsidRPr="006D3C9D" w:rsidRDefault="006D3C9D" w:rsidP="006D3C9D">
            <w:pPr>
              <w:rPr>
                <w:sz w:val="28"/>
                <w:lang w:val="en-AU"/>
              </w:rPr>
            </w:pPr>
            <w:r>
              <w:rPr>
                <w:rFonts w:ascii="Calibri" w:hAnsi="Calibri"/>
                <w:sz w:val="28"/>
              </w:rPr>
              <w:t>Sexe</w:t>
            </w:r>
          </w:p>
        </w:tc>
        <w:tc>
          <w:tcPr>
            <w:tcW w:w="6299" w:type="dxa"/>
          </w:tcPr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Cibler les services de prévention/réponse pour les garçons/filles; </w:t>
            </w:r>
          </w:p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Recruter des travailleurs sociaux hommes ou femmes. </w:t>
            </w:r>
          </w:p>
        </w:tc>
      </w:tr>
      <w:tr w:rsidR="006D3C9D" w:rsidRPr="003E79D3" w:rsidTr="006D3C9D">
        <w:tc>
          <w:tcPr>
            <w:tcW w:w="2943" w:type="dxa"/>
          </w:tcPr>
          <w:p w:rsidR="006D3C9D" w:rsidRPr="006D3C9D" w:rsidRDefault="006D3C9D" w:rsidP="006D3C9D">
            <w:pPr>
              <w:spacing w:after="200" w:line="276" w:lineRule="auto"/>
              <w:rPr>
                <w:sz w:val="28"/>
              </w:rPr>
            </w:pPr>
            <w:r>
              <w:rPr>
                <w:rFonts w:ascii="Calibri" w:hAnsi="Calibri"/>
                <w:sz w:val="28"/>
              </w:rPr>
              <w:t>Lieu de l'incident</w:t>
            </w:r>
          </w:p>
          <w:p w:rsidR="006D3C9D" w:rsidRPr="006D3C9D" w:rsidRDefault="006D3C9D" w:rsidP="006D3C9D">
            <w:pPr>
              <w:rPr>
                <w:sz w:val="28"/>
                <w:lang w:val="en-AU"/>
              </w:rPr>
            </w:pPr>
          </w:p>
        </w:tc>
        <w:tc>
          <w:tcPr>
            <w:tcW w:w="6299" w:type="dxa"/>
          </w:tcPr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Savoir quels lieux ont des taux élevés de problèmes particuliers de protection pour pouvoir en analyser les raisons;</w:t>
            </w:r>
            <w:r w:rsidR="00DE7C23">
              <w:rPr>
                <w:rStyle w:val="Appelnotedebasdep"/>
                <w:sz w:val="28"/>
                <w:lang w:val="en-AU"/>
              </w:rPr>
              <w:footnoteReference w:id="1"/>
            </w:r>
          </w:p>
          <w:p w:rsidR="00DE7C23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Utiliser un modèle de déviance positive - définir pourquoi les problèmes de protection sont moindres dans un endroit particulier en adoptant les stratégies dans les autres endroits.  </w:t>
            </w:r>
          </w:p>
        </w:tc>
      </w:tr>
      <w:tr w:rsidR="006D3C9D" w:rsidRPr="003E79D3" w:rsidTr="006D3C9D">
        <w:tc>
          <w:tcPr>
            <w:tcW w:w="2943" w:type="dxa"/>
          </w:tcPr>
          <w:p w:rsidR="006D3C9D" w:rsidRPr="003E79D3" w:rsidRDefault="006D3C9D" w:rsidP="00B3204E">
            <w:pPr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Type de problème de protection</w:t>
            </w:r>
          </w:p>
        </w:tc>
        <w:tc>
          <w:tcPr>
            <w:tcW w:w="6299" w:type="dxa"/>
          </w:tcPr>
          <w:p w:rsidR="006D3C9D" w:rsidRPr="003E79D3" w:rsidRDefault="006D3C9D" w:rsidP="00B3204E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L'assignation de personnel plus spécialisé pour résoudre certaines problèmes de protection lorsqu'ils sont prédominants. </w:t>
            </w:r>
          </w:p>
        </w:tc>
      </w:tr>
      <w:tr w:rsidR="006D3C9D" w:rsidRPr="003E79D3" w:rsidTr="006D3C9D">
        <w:tc>
          <w:tcPr>
            <w:tcW w:w="2943" w:type="dxa"/>
          </w:tcPr>
          <w:p w:rsidR="006D3C9D" w:rsidRPr="003E79D3" w:rsidRDefault="006D3C9D" w:rsidP="006D3C9D">
            <w:pPr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Combien de temps cela prend-il pour clôturer un cas / si la plupart des cas sont résolus / par quels travailleurs sociaux</w:t>
            </w:r>
          </w:p>
        </w:tc>
        <w:tc>
          <w:tcPr>
            <w:tcW w:w="6299" w:type="dxa"/>
          </w:tcPr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Assignation des cas;</w:t>
            </w:r>
          </w:p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Révision des taux travailleur social/lieu géographique;</w:t>
            </w:r>
          </w:p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Besoins en formation; </w:t>
            </w:r>
          </w:p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>Délais;</w:t>
            </w:r>
          </w:p>
          <w:p w:rsidR="006D3C9D" w:rsidRPr="003E79D3" w:rsidRDefault="006D3C9D" w:rsidP="006D3C9D">
            <w:pPr>
              <w:spacing w:after="200" w:line="276" w:lineRule="auto"/>
              <w:rPr>
                <w:sz w:val="28"/>
                <w:lang w:val="fr-FR"/>
              </w:rPr>
            </w:pPr>
            <w:r w:rsidRPr="003E79D3">
              <w:rPr>
                <w:rFonts w:ascii="Calibri" w:hAnsi="Calibri"/>
                <w:sz w:val="28"/>
                <w:lang w:val="fr-FR"/>
              </w:rPr>
              <w:t xml:space="preserve">Budgets. </w:t>
            </w:r>
          </w:p>
        </w:tc>
      </w:tr>
    </w:tbl>
    <w:p w:rsidR="006D3C9D" w:rsidRPr="003E79D3" w:rsidRDefault="006D3C9D" w:rsidP="006D3C9D">
      <w:pPr>
        <w:rPr>
          <w:sz w:val="28"/>
          <w:lang w:val="fr-FR"/>
        </w:rPr>
      </w:pPr>
    </w:p>
    <w:p w:rsidR="006D3C9D" w:rsidRPr="003E79D3" w:rsidRDefault="006D3C9D" w:rsidP="006D3C9D">
      <w:pPr>
        <w:rPr>
          <w:sz w:val="28"/>
          <w:lang w:val="fr-FR"/>
        </w:rPr>
      </w:pPr>
    </w:p>
    <w:p w:rsidR="00CD7134" w:rsidRPr="003E79D3" w:rsidRDefault="00A416AC">
      <w:pPr>
        <w:rPr>
          <w:sz w:val="28"/>
          <w:lang w:val="fr-FR"/>
        </w:rPr>
      </w:pPr>
    </w:p>
    <w:sectPr w:rsidR="00CD7134" w:rsidRPr="003E79D3" w:rsidSect="00022EF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6AC" w:rsidRDefault="00A416AC" w:rsidP="006D3C9D">
      <w:pPr>
        <w:spacing w:after="0" w:line="240" w:lineRule="auto"/>
      </w:pPr>
      <w:r>
        <w:separator/>
      </w:r>
    </w:p>
  </w:endnote>
  <w:endnote w:type="continuationSeparator" w:id="0">
    <w:p w:rsidR="00A416AC" w:rsidRDefault="00A416AC" w:rsidP="006D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6AC" w:rsidRDefault="00A416AC" w:rsidP="006D3C9D">
      <w:pPr>
        <w:spacing w:after="0" w:line="240" w:lineRule="auto"/>
      </w:pPr>
      <w:r>
        <w:separator/>
      </w:r>
    </w:p>
  </w:footnote>
  <w:footnote w:type="continuationSeparator" w:id="0">
    <w:p w:rsidR="00A416AC" w:rsidRDefault="00A416AC" w:rsidP="006D3C9D">
      <w:pPr>
        <w:spacing w:after="0" w:line="240" w:lineRule="auto"/>
      </w:pPr>
      <w:r>
        <w:continuationSeparator/>
      </w:r>
    </w:p>
  </w:footnote>
  <w:footnote w:id="1">
    <w:p w:rsidR="00DE7C23" w:rsidRPr="003E79D3" w:rsidRDefault="00DE7C23" w:rsidP="00DE7C23">
      <w:pPr>
        <w:spacing w:line="288" w:lineRule="auto"/>
        <w:contextualSpacing/>
        <w:rPr>
          <w:szCs w:val="28"/>
          <w:lang w:val="fr-FR"/>
        </w:rPr>
      </w:pPr>
      <w:r w:rsidRPr="00DE7C23">
        <w:rPr>
          <w:rStyle w:val="Appelnotedebasdep"/>
          <w:sz w:val="18"/>
        </w:rPr>
        <w:footnoteRef/>
      </w:r>
      <w:r w:rsidRPr="003E79D3">
        <w:rPr>
          <w:rFonts w:ascii="Calibri" w:hAnsi="Calibri"/>
          <w:sz w:val="18"/>
          <w:lang w:val="fr-FR"/>
        </w:rPr>
        <w:t xml:space="preserve"> </w:t>
      </w:r>
      <w:r w:rsidRPr="003E79D3">
        <w:rPr>
          <w:rFonts w:ascii="Calibri" w:hAnsi="Calibri"/>
          <w:szCs w:val="28"/>
          <w:lang w:val="fr-FR"/>
        </w:rPr>
        <w:t>Les raisons peuvent être d'ordre environnemental/géographique, un manque de sensibilisation de la population, un manque d'intérêt des chefs de la communauté pour empêcher les problèmes etc.</w:t>
      </w:r>
    </w:p>
    <w:p w:rsidR="00DE7C23" w:rsidRPr="003E79D3" w:rsidRDefault="00DE7C23">
      <w:pPr>
        <w:pStyle w:val="Notedebasdepage"/>
        <w:rPr>
          <w:lang w:val="fr-FR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C9D" w:rsidRPr="003E79D3" w:rsidRDefault="006D3C9D" w:rsidP="006D3C9D">
    <w:pPr>
      <w:pStyle w:val="En-tte"/>
      <w:rPr>
        <w:color w:val="808080" w:themeColor="background1" w:themeShade="80"/>
        <w:lang w:val="fr-FR"/>
      </w:rPr>
    </w:pPr>
    <w:r w:rsidRPr="003E79D3">
      <w:rPr>
        <w:rFonts w:ascii="Calibri" w:hAnsi="Calibri"/>
        <w:color w:val="808080"/>
        <w:lang w:val="fr-FR"/>
      </w:rPr>
      <w:t xml:space="preserve">Manuel de formation de gestion des </w:t>
    </w:r>
    <w:r w:rsidR="003E79D3" w:rsidRPr="003E79D3">
      <w:rPr>
        <w:rFonts w:ascii="Calibri" w:hAnsi="Calibri"/>
        <w:color w:val="808080"/>
        <w:lang w:val="fr-FR"/>
      </w:rPr>
      <w:t>dossiers</w:t>
    </w:r>
    <w:r w:rsidRPr="003E79D3">
      <w:rPr>
        <w:rFonts w:ascii="Calibri" w:hAnsi="Calibri"/>
        <w:color w:val="808080"/>
        <w:lang w:val="fr-FR"/>
      </w:rPr>
      <w:t xml:space="preserve"> Groupe de travail de gestion des </w:t>
    </w:r>
    <w:r w:rsidR="003E79D3">
      <w:rPr>
        <w:rFonts w:ascii="Calibri" w:hAnsi="Calibri"/>
        <w:color w:val="808080"/>
        <w:lang w:val="fr-FR"/>
      </w:rPr>
      <w:t>dossiers</w:t>
    </w:r>
  </w:p>
  <w:p w:rsidR="006D3C9D" w:rsidRPr="003E79D3" w:rsidRDefault="006D3C9D" w:rsidP="006D3C9D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7EA"/>
    <w:multiLevelType w:val="hybridMultilevel"/>
    <w:tmpl w:val="438CC570"/>
    <w:lvl w:ilvl="0" w:tplc="DA488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6B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C84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0C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A40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09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729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C9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44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4A5E00"/>
    <w:multiLevelType w:val="hybridMultilevel"/>
    <w:tmpl w:val="BD50538E"/>
    <w:lvl w:ilvl="0" w:tplc="D35E6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0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58F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0F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E5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24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0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45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6E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C9D"/>
    <w:rsid w:val="00022EFF"/>
    <w:rsid w:val="00142FF0"/>
    <w:rsid w:val="0022517B"/>
    <w:rsid w:val="00290739"/>
    <w:rsid w:val="0035193E"/>
    <w:rsid w:val="003E79D3"/>
    <w:rsid w:val="004C5979"/>
    <w:rsid w:val="0057476B"/>
    <w:rsid w:val="006368B9"/>
    <w:rsid w:val="006B55B2"/>
    <w:rsid w:val="006D3C9D"/>
    <w:rsid w:val="007A17F5"/>
    <w:rsid w:val="007E39B2"/>
    <w:rsid w:val="008031E1"/>
    <w:rsid w:val="009D07AB"/>
    <w:rsid w:val="00A416AC"/>
    <w:rsid w:val="00B01D2C"/>
    <w:rsid w:val="00CC0BDA"/>
    <w:rsid w:val="00DB4CA6"/>
    <w:rsid w:val="00DE7C23"/>
    <w:rsid w:val="00E6426B"/>
    <w:rsid w:val="00F72634"/>
    <w:rsid w:val="00F72AC5"/>
    <w:rsid w:val="00F8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E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ARC header"/>
    <w:basedOn w:val="Normal"/>
    <w:link w:val="En-tteC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6D3C9D"/>
  </w:style>
  <w:style w:type="paragraph" w:styleId="Pieddepage">
    <w:name w:val="footer"/>
    <w:basedOn w:val="Normal"/>
    <w:link w:val="PieddepageC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3C9D"/>
  </w:style>
  <w:style w:type="table" w:styleId="Grilledutableau">
    <w:name w:val="Table Grid"/>
    <w:basedOn w:val="TableauNormal"/>
    <w:uiPriority w:val="59"/>
    <w:rsid w:val="006D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7C2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7C23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D3C9D"/>
  </w:style>
  <w:style w:type="paragraph" w:styleId="Footer">
    <w:name w:val="footer"/>
    <w:basedOn w:val="Normal"/>
    <w:link w:val="Foot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9D"/>
  </w:style>
  <w:style w:type="table" w:styleId="TableGrid">
    <w:name w:val="Table Grid"/>
    <w:basedOn w:val="TableNormal"/>
    <w:uiPriority w:val="59"/>
    <w:rsid w:val="006D3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C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C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1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7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2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874A-6D07-4611-AC72-EB0F0BEA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3</cp:revision>
  <dcterms:created xsi:type="dcterms:W3CDTF">2014-05-04T00:48:00Z</dcterms:created>
  <dcterms:modified xsi:type="dcterms:W3CDTF">2014-05-06T00:45:00Z</dcterms:modified>
</cp:coreProperties>
</file>